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Security Assessment Report</w:t>
      </w:r>
    </w:p>
    <w:p>
      <w:pPr>
        <w:pStyle w:val="Heading1"/>
      </w:pPr>
      <w:r>
        <w:t>1. Executive Summary</w:t>
      </w:r>
    </w:p>
    <w:p>
      <w:r>
        <w:t>Purpose of Assessment:</w:t>
        <w:br/>
        <w:t>Key Findings:</w:t>
        <w:br/>
        <w:t>Recommendations Overview:</w:t>
      </w:r>
    </w:p>
    <w:p>
      <w:pPr>
        <w:pStyle w:val="Heading1"/>
      </w:pPr>
      <w:r>
        <w:t>2. Business Profile</w:t>
      </w:r>
    </w:p>
    <w:p>
      <w:r>
        <w:t>Type of Retail Business:</w:t>
        <w:br/>
        <w:t>Hours of Operation:</w:t>
        <w:br/>
        <w:t>Number of Employees:</w:t>
        <w:br/>
        <w:t>Property Description:</w:t>
      </w:r>
    </w:p>
    <w:p>
      <w:pPr>
        <w:pStyle w:val="Heading1"/>
      </w:pPr>
      <w:r>
        <w:t>3. Physical Security</w:t>
      </w:r>
    </w:p>
    <w:p>
      <w:pPr>
        <w:pStyle w:val="Heading2"/>
      </w:pPr>
      <w:r>
        <w:t>Perimeter Security</w:t>
      </w:r>
    </w:p>
    <w:p>
      <w:r>
        <w:t>Exterior lighting:</w:t>
        <w:br/>
        <w:t>Fencing and gates:</w:t>
        <w:br/>
        <w:t>Landscaping visibility:</w:t>
      </w:r>
    </w:p>
    <w:p>
      <w:pPr>
        <w:pStyle w:val="Heading2"/>
      </w:pPr>
      <w:r>
        <w:t>Entry Points</w:t>
      </w:r>
    </w:p>
    <w:p>
      <w:r>
        <w:t>Number of entrances:</w:t>
        <w:br/>
        <w:t>Type of locks:</w:t>
        <w:br/>
        <w:t>Access control:</w:t>
      </w:r>
    </w:p>
    <w:p>
      <w:pPr>
        <w:pStyle w:val="Heading2"/>
      </w:pPr>
      <w:r>
        <w:t>Windows</w:t>
      </w:r>
    </w:p>
    <w:p>
      <w:r>
        <w:t>Reinforced glass:</w:t>
        <w:br/>
        <w:t>Locks functional:</w:t>
        <w:br/>
        <w:t>Visibility from street:</w:t>
      </w:r>
    </w:p>
    <w:p>
      <w:pPr>
        <w:pStyle w:val="Heading2"/>
      </w:pPr>
      <w:r>
        <w:t>Interior Security</w:t>
      </w:r>
    </w:p>
    <w:p>
      <w:r>
        <w:t>Alarm system installed:</w:t>
        <w:br/>
        <w:t>Panic buttons:</w:t>
        <w:br/>
        <w:t>CCTV cameras:</w:t>
        <w:br/>
        <w:t>Safe installed:</w:t>
      </w:r>
    </w:p>
    <w:p>
      <w:pPr>
        <w:pStyle w:val="Heading1"/>
      </w:pPr>
      <w:r>
        <w:t>4. Cybersecurity</w:t>
      </w:r>
    </w:p>
    <w:p>
      <w:r>
        <w:t>Point-of-sale system security:</w:t>
        <w:br/>
        <w:t>Wi-Fi secured and password protected:</w:t>
        <w:br/>
        <w:t>Data backup protocols in place:</w:t>
        <w:br/>
        <w:t>Antivirus/firewall software:</w:t>
      </w:r>
    </w:p>
    <w:p>
      <w:pPr>
        <w:pStyle w:val="Heading1"/>
      </w:pPr>
      <w:r>
        <w:t>5. Emergency Preparedness</w:t>
      </w:r>
    </w:p>
    <w:p>
      <w:r>
        <w:t>Fire extinguishers available and inspected:</w:t>
        <w:br/>
        <w:t>First aid kit available:</w:t>
        <w:br/>
        <w:t>Emergency exit signs and lighting:</w:t>
        <w:br/>
        <w:t>Evacuation plan posted:</w:t>
        <w:br/>
        <w:t>Staff trained in emergency response:</w:t>
      </w:r>
    </w:p>
    <w:p>
      <w:pPr>
        <w:pStyle w:val="Heading1"/>
      </w:pPr>
      <w:r>
        <w:t>6. Staff Practices &amp; Training</w:t>
      </w:r>
    </w:p>
    <w:p>
      <w:r>
        <w:t>Background checks performed:</w:t>
        <w:br/>
        <w:t>Security training provided:</w:t>
        <w:br/>
        <w:t>Cash handling procedures:</w:t>
        <w:br/>
        <w:t>Incident reporting process in place:</w:t>
      </w:r>
    </w:p>
    <w:p>
      <w:pPr>
        <w:pStyle w:val="Heading1"/>
      </w:pPr>
      <w:r>
        <w:t>7. Inventory &amp; Asset Protection</w:t>
      </w:r>
    </w:p>
    <w:p>
      <w:r>
        <w:t>Inventory tracking system:</w:t>
        <w:br/>
        <w:t>High-value items secured:</w:t>
        <w:br/>
        <w:t>Receiving/delivery protocol security:</w:t>
      </w:r>
    </w:p>
    <w:p>
      <w:pPr>
        <w:pStyle w:val="Heading1"/>
      </w:pPr>
      <w:r>
        <w:t>8. Risk Assessment Summary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Area</w:t>
            </w:r>
          </w:p>
        </w:tc>
        <w:tc>
          <w:tcPr>
            <w:tcW w:type="dxa" w:w="2880"/>
          </w:tcPr>
          <w:p>
            <w:r>
              <w:t>Risk Level (Low/Med/High)</w:t>
            </w:r>
          </w:p>
        </w:tc>
        <w:tc>
          <w:tcPr>
            <w:tcW w:type="dxa" w:w="2880"/>
          </w:tcPr>
          <w:p>
            <w:r>
              <w:t>Notes</w:t>
            </w:r>
          </w:p>
        </w:tc>
      </w:tr>
      <w:tr>
        <w:tc>
          <w:tcPr>
            <w:tcW w:type="dxa" w:w="2880"/>
          </w:tcPr>
          <w:p>
            <w:r>
              <w:t>Exterior Lighting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Access Points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Surveillance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Cybersecurity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Emergency Preparedness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Employee Practices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Inventory Management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>
      <w:pPr>
        <w:pStyle w:val="Heading1"/>
      </w:pPr>
      <w:r>
        <w:t>9. Recommendations</w:t>
      </w:r>
    </w:p>
    <w:p>
      <w:r>
        <w:t>Short-Term (0–3 months):</w:t>
        <w:br/>
        <w:t>Mid-Term (3–6 months):</w:t>
        <w:br/>
        <w:t>Long-Term (6–12 months):</w:t>
      </w:r>
    </w:p>
    <w:p>
      <w:pPr>
        <w:pStyle w:val="Heading1"/>
      </w:pPr>
      <w:r>
        <w:t>10. Sign-Off</w:t>
      </w:r>
    </w:p>
    <w:p>
      <w:r>
        <w:t>Assessor Signature:</w:t>
        <w:br/>
        <w:t>Date:</w:t>
        <w:br/>
        <w:t>Business Owner/Manager Signature:</w:t>
        <w:br/>
        <w:t>Date: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t>Confidential - Prepared by Cobb Risk Management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ing1"/>
    </w:pPr>
    <w:r>
      <w:t>Cobb Risk Management - Security Assessment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